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DDE53" w14:textId="77777777" w:rsidR="0069053D" w:rsidRDefault="0069053D" w:rsidP="0069053D">
      <w:pPr>
        <w:spacing w:after="0" w:line="24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BUFFALO RIVER WATERSHED ALLIANCE</w:t>
      </w:r>
    </w:p>
    <w:p w14:paraId="32F6D4DE" w14:textId="77777777" w:rsidR="0069053D" w:rsidRDefault="0069053D" w:rsidP="0069053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 Box 101, Jasper, AR 72641</w:t>
      </w:r>
    </w:p>
    <w:p w14:paraId="425123C3" w14:textId="77777777" w:rsidR="0069053D" w:rsidRDefault="0069053D" w:rsidP="0069053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(870) 446-5783 </w:t>
      </w:r>
      <w:hyperlink r:id="rId6" w:history="1">
        <w:r w:rsidR="00295787" w:rsidRPr="00CD2B3A">
          <w:rPr>
            <w:rStyle w:val="Hyperlink"/>
            <w:sz w:val="24"/>
            <w:szCs w:val="24"/>
          </w:rPr>
          <w:t>buffalowatershed@gmail.com</w:t>
        </w:r>
      </w:hyperlink>
    </w:p>
    <w:p w14:paraId="3DD5C4E2" w14:textId="77777777" w:rsidR="00295787" w:rsidRDefault="00295787" w:rsidP="0069053D">
      <w:pPr>
        <w:spacing w:after="0" w:line="240" w:lineRule="auto"/>
        <w:jc w:val="center"/>
        <w:rPr>
          <w:sz w:val="24"/>
          <w:szCs w:val="24"/>
        </w:rPr>
      </w:pPr>
    </w:p>
    <w:p w14:paraId="00F3F3D2" w14:textId="77777777" w:rsidR="001257DB" w:rsidRDefault="008E2088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eastAsiaTheme="minorEastAsia" w:hAnsi="Times" w:cs="Times"/>
          <w:sz w:val="24"/>
          <w:szCs w:val="24"/>
          <w:lang w:eastAsia="ja-JP"/>
        </w:rPr>
      </w:pPr>
      <w:r>
        <w:rPr>
          <w:rFonts w:ascii="Palatino Linotype" w:eastAsiaTheme="minorEastAsia" w:hAnsi="Palatino Linotype" w:cs="Palatino Linotype"/>
          <w:sz w:val="32"/>
          <w:szCs w:val="32"/>
          <w:lang w:eastAsia="ja-JP"/>
        </w:rPr>
        <w:t>April 20</w:t>
      </w:r>
      <w:r w:rsidR="00295787">
        <w:rPr>
          <w:rFonts w:ascii="Palatino Linotype" w:eastAsiaTheme="minorEastAsia" w:hAnsi="Palatino Linotype" w:cs="Palatino Linotype"/>
          <w:sz w:val="32"/>
          <w:szCs w:val="32"/>
          <w:lang w:eastAsia="ja-JP"/>
        </w:rPr>
        <w:t>, 2015</w:t>
      </w:r>
    </w:p>
    <w:p w14:paraId="05CCE37E" w14:textId="0F84D3FB" w:rsidR="00295787" w:rsidRPr="001257DB" w:rsidRDefault="001257DB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eastAsiaTheme="minorEastAsia" w:hAnsi="Times" w:cs="Times"/>
          <w:sz w:val="24"/>
          <w:szCs w:val="24"/>
          <w:lang w:eastAsia="ja-JP"/>
        </w:rPr>
      </w:pPr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To: </w:t>
      </w:r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Arkansas Department of Environmental Quality </w:t>
      </w:r>
      <w:r w:rsidR="008E2088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                       </w:t>
      </w:r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5301 </w:t>
      </w:r>
      <w:proofErr w:type="spellStart"/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Northshore</w:t>
      </w:r>
      <w:proofErr w:type="spellEnd"/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Drive</w:t>
      </w:r>
      <w:proofErr w:type="gramStart"/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 </w:t>
      </w:r>
      <w:r w:rsidR="008E2088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                                                                </w:t>
      </w:r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North</w:t>
      </w:r>
      <w:proofErr w:type="gramEnd"/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Little Rock, Arkansas 72118-5317 </w:t>
      </w:r>
      <w:r w:rsidR="008E2088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                                     </w:t>
      </w:r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</w:t>
      </w:r>
    </w:p>
    <w:p w14:paraId="20400F06" w14:textId="09F34FC2" w:rsidR="00295787" w:rsidRPr="008E2088" w:rsidRDefault="00295787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eastAsiaTheme="minorEastAsia" w:hAnsi="Palatino Linotype" w:cs="Palatino Linotype"/>
          <w:sz w:val="30"/>
          <w:szCs w:val="30"/>
          <w:lang w:eastAsia="ja-JP"/>
        </w:rPr>
      </w:pPr>
    </w:p>
    <w:p w14:paraId="548D2023" w14:textId="77777777" w:rsidR="00295787" w:rsidRDefault="00295787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eastAsiaTheme="minorEastAsia" w:hAnsi="Times" w:cs="Times"/>
          <w:sz w:val="24"/>
          <w:szCs w:val="24"/>
          <w:lang w:eastAsia="ja-JP"/>
        </w:rPr>
      </w:pPr>
      <w:r>
        <w:rPr>
          <w:rFonts w:ascii="Times" w:eastAsiaTheme="minorEastAsia" w:hAnsi="Times" w:cs="Times"/>
          <w:sz w:val="30"/>
          <w:szCs w:val="30"/>
          <w:lang w:eastAsia="ja-JP"/>
        </w:rPr>
        <w:t xml:space="preserve">VIA </w:t>
      </w:r>
      <w:r w:rsidR="008E2088">
        <w:rPr>
          <w:rFonts w:ascii="Times" w:eastAsiaTheme="minorEastAsia" w:hAnsi="Times" w:cs="Times"/>
          <w:sz w:val="30"/>
          <w:szCs w:val="30"/>
          <w:lang w:eastAsia="ja-JP"/>
        </w:rPr>
        <w:t>HAND DELIVERY AT PUBLIC HEARING, JASPER, AR</w:t>
      </w:r>
    </w:p>
    <w:p w14:paraId="4516B914" w14:textId="77777777" w:rsidR="00295787" w:rsidRDefault="008E2088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eastAsiaTheme="minorEastAsia" w:hAnsi="Times" w:cs="Times"/>
          <w:sz w:val="24"/>
          <w:szCs w:val="24"/>
          <w:lang w:eastAsia="ja-JP"/>
        </w:rPr>
      </w:pPr>
      <w:r>
        <w:rPr>
          <w:rFonts w:ascii="Calibri" w:eastAsiaTheme="minorEastAsia" w:hAnsi="Calibri" w:cs="Calibri"/>
          <w:sz w:val="16"/>
          <w:szCs w:val="16"/>
          <w:lang w:eastAsia="ja-JP"/>
        </w:rPr>
        <w:t xml:space="preserve"> </w:t>
      </w:r>
    </w:p>
    <w:p w14:paraId="13C7105B" w14:textId="77777777" w:rsidR="00295787" w:rsidRDefault="00295787" w:rsidP="008E2088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Theme="minorEastAsia" w:hAnsi="Times" w:cs="Times"/>
          <w:sz w:val="24"/>
          <w:szCs w:val="24"/>
          <w:lang w:eastAsia="ja-JP"/>
        </w:rPr>
      </w:pPr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Re: Modification Request for C&amp;H Hog Farms, Inc. NPDES Permit No. ARG590001, File </w:t>
      </w:r>
      <w:proofErr w:type="spellStart"/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AFlN</w:t>
      </w:r>
      <w:proofErr w:type="spellEnd"/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51-00164</w:t>
      </w:r>
    </w:p>
    <w:p w14:paraId="4BEDF7CB" w14:textId="56477C9F" w:rsidR="00295787" w:rsidRDefault="00295787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eastAsiaTheme="minorEastAsia" w:hAnsi="Palatino Linotype" w:cs="Palatino Linotype"/>
          <w:sz w:val="30"/>
          <w:szCs w:val="30"/>
          <w:lang w:eastAsia="ja-JP"/>
        </w:rPr>
      </w:pPr>
    </w:p>
    <w:p w14:paraId="03480037" w14:textId="055AA222" w:rsidR="008E2088" w:rsidRDefault="008E2088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eastAsiaTheme="minorEastAsia" w:hAnsi="Times" w:cs="Times"/>
          <w:sz w:val="24"/>
          <w:szCs w:val="24"/>
          <w:lang w:eastAsia="ja-JP"/>
        </w:rPr>
      </w:pPr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My name is Gordon Watkins and I live in Parthenon, AR. I am speaking today </w:t>
      </w:r>
      <w:r w:rsidR="00165269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as President</w:t>
      </w:r>
      <w:r w:rsidR="00146D31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</w:t>
      </w:r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of the Buffalo River Watershed Alliance</w:t>
      </w:r>
      <w:r w:rsidR="00165269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, an organization with over 1,000 supporters</w:t>
      </w:r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.</w:t>
      </w:r>
      <w:r w:rsidR="001257DB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</w:t>
      </w:r>
    </w:p>
    <w:p w14:paraId="7C3CECCF" w14:textId="07E43D90" w:rsidR="00295787" w:rsidRDefault="008E2088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eastAsiaTheme="minorEastAsia" w:hAnsi="Times" w:cs="Times"/>
          <w:sz w:val="24"/>
          <w:szCs w:val="24"/>
          <w:lang w:eastAsia="ja-JP"/>
        </w:rPr>
      </w:pPr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My comments are</w:t>
      </w:r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in response to recent documents submitted by C&amp;H Hog Farms, Inc. to your office including its Modification Request posted January 24, 2015, </w:t>
      </w:r>
      <w:r w:rsidR="004649EF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in particular, the request to use a </w:t>
      </w:r>
      <w:proofErr w:type="spellStart"/>
      <w:r w:rsidR="004649EF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vac</w:t>
      </w:r>
      <w:proofErr w:type="spellEnd"/>
      <w:r w:rsidR="004649EF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tanker to apply waste from ponds 1 and 2 to fields 1-4 and 7-17. Associated with this modification </w:t>
      </w:r>
      <w:r w:rsidR="00FA4A96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by reference </w:t>
      </w:r>
      <w:r w:rsidR="004649EF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are</w:t>
      </w:r>
      <w:r w:rsidR="0019785B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the</w:t>
      </w:r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Revised Comprehensive Nutrient Management</w:t>
      </w:r>
      <w:r w:rsidR="0019785B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Plan</w:t>
      </w:r>
      <w:r w:rsidR="00146D31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, posted February 26, 2015, </w:t>
      </w:r>
      <w:r w:rsidR="0019785B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the 2014 Annual Report, posted January 27, 2015</w:t>
      </w:r>
      <w:r w:rsidR="00146D31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, and the </w:t>
      </w:r>
      <w:r w:rsidR="00146D31" w:rsidRPr="008E2088">
        <w:rPr>
          <w:rFonts w:ascii="Palatino Linotype" w:hAnsi="Palatino Linotype"/>
          <w:sz w:val="30"/>
          <w:szCs w:val="30"/>
        </w:rPr>
        <w:t>2014 Annual Report Aggregate Phosphorus Index Spreadsheets</w:t>
      </w:r>
      <w:r w:rsidR="00146D31">
        <w:rPr>
          <w:rFonts w:ascii="Palatino Linotype" w:hAnsi="Palatino Linotype"/>
          <w:sz w:val="30"/>
          <w:szCs w:val="30"/>
        </w:rPr>
        <w:t xml:space="preserve">, </w:t>
      </w:r>
      <w:r w:rsidR="00146D31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posted February 26, 2015</w:t>
      </w:r>
      <w:r w:rsidR="0019785B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.</w:t>
      </w:r>
      <w:r w:rsidR="00146D31" w:rsidRPr="00146D31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</w:t>
      </w:r>
      <w:r w:rsidR="00146D31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I will present three reasons why we believe this modification should be denied.</w:t>
      </w:r>
    </w:p>
    <w:p w14:paraId="772CCE15" w14:textId="77777777" w:rsidR="00146D31" w:rsidRDefault="00146D31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eastAsiaTheme="minorEastAsia" w:hAnsi="Palatino Linotype" w:cs="Palatino Linotype"/>
          <w:sz w:val="30"/>
          <w:szCs w:val="30"/>
          <w:lang w:eastAsia="ja-JP"/>
        </w:rPr>
      </w:pPr>
    </w:p>
    <w:p w14:paraId="75C4ED17" w14:textId="5A1A6B18" w:rsidR="001257DB" w:rsidRDefault="001257DB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eastAsiaTheme="minorEastAsia" w:hAnsi="Palatino Linotype" w:cs="Palatino Linotype"/>
          <w:sz w:val="30"/>
          <w:szCs w:val="30"/>
          <w:lang w:eastAsia="ja-JP"/>
        </w:rPr>
      </w:pPr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lastRenderedPageBreak/>
        <w:t xml:space="preserve">1) </w:t>
      </w:r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All of these documents continue to contain </w:t>
      </w:r>
      <w:r w:rsidR="00146D31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or refer to </w:t>
      </w:r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incorrect maps </w:t>
      </w:r>
      <w:r w:rsidR="00725A90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and land use contracts, </w:t>
      </w:r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specifically regarding ownership of field 5 and parts of fields 12 and 16. </w:t>
      </w:r>
    </w:p>
    <w:p w14:paraId="4855AF32" w14:textId="0E564C88" w:rsidR="00295787" w:rsidRDefault="00D90871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eastAsiaTheme="minorEastAsia" w:hAnsi="Palatino Linotype" w:cs="Palatino Linotype"/>
          <w:sz w:val="30"/>
          <w:szCs w:val="30"/>
          <w:lang w:eastAsia="ja-JP"/>
        </w:rPr>
      </w:pPr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F</w:t>
      </w:r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ormer Director Marks in a letter to </w:t>
      </w:r>
      <w:proofErr w:type="spellStart"/>
      <w:proofErr w:type="gramStart"/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Earthjustice</w:t>
      </w:r>
      <w:proofErr w:type="spellEnd"/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</w:t>
      </w:r>
      <w:r w:rsidR="008E2088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,</w:t>
      </w:r>
      <w:proofErr w:type="gramEnd"/>
      <w:r w:rsidR="008E2088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</w:t>
      </w:r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dated February 20, 2014</w:t>
      </w:r>
      <w:r w:rsidR="00165269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(attached)</w:t>
      </w:r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, </w:t>
      </w:r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stated that </w:t>
      </w:r>
      <w:r w:rsidR="00295787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C&amp;H Hog Farms was to submit new, correct maps to ADEQ by March 30, 2014. </w:t>
      </w:r>
      <w:r w:rsidR="00FA4A96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Director Keogh,</w:t>
      </w:r>
      <w:r w:rsidR="00FA4A96" w:rsidRPr="00FA4A96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</w:t>
      </w:r>
      <w:r w:rsidR="00FA4A96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in a letter to </w:t>
      </w:r>
      <w:proofErr w:type="spellStart"/>
      <w:r w:rsidR="00FA4A96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Earthjustice</w:t>
      </w:r>
      <w:proofErr w:type="spellEnd"/>
      <w:r w:rsidR="00FA4A96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dated April 7, 2015</w:t>
      </w:r>
      <w:r w:rsidR="00165269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(attached)</w:t>
      </w:r>
      <w:r w:rsidR="00FA4A96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, </w:t>
      </w:r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almost a year later, </w:t>
      </w:r>
      <w:r w:rsidR="00FA4A96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confirmed that</w:t>
      </w:r>
      <w:r w:rsidR="00146D31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,</w:t>
      </w:r>
      <w:r w:rsidR="00FA4A96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</w:t>
      </w:r>
      <w:r w:rsidR="00725A90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“</w:t>
      </w:r>
      <w:r w:rsidR="00725A90" w:rsidRPr="006D2620">
        <w:rPr>
          <w:rFonts w:ascii="Palatino Linotype" w:eastAsiaTheme="minorEastAsia" w:hAnsi="Palatino Linotype" w:cs="Palatino Linotype"/>
          <w:i/>
          <w:sz w:val="30"/>
          <w:szCs w:val="30"/>
          <w:lang w:eastAsia="ja-JP"/>
        </w:rPr>
        <w:t>to date the Department has not received any additional information clarifying the ownership of the fields in question</w:t>
      </w:r>
      <w:r w:rsidR="00725A90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.” </w:t>
      </w:r>
    </w:p>
    <w:p w14:paraId="1A2EF499" w14:textId="77777777" w:rsidR="00FA4A96" w:rsidRDefault="008E2088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eastAsiaTheme="minorEastAsia" w:hAnsi="Palatino Linotype" w:cs="Palatino Linotype"/>
          <w:sz w:val="30"/>
          <w:szCs w:val="30"/>
          <w:lang w:eastAsia="ja-JP"/>
        </w:rPr>
      </w:pPr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Further, Director </w:t>
      </w:r>
      <w:proofErr w:type="gramStart"/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Keogh,</w:t>
      </w:r>
      <w:proofErr w:type="gramEnd"/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stated that land application to fields 5, 12 and 16 “</w:t>
      </w:r>
      <w:r w:rsidRPr="006D2620">
        <w:rPr>
          <w:rFonts w:ascii="Palatino Linotype" w:eastAsiaTheme="minorEastAsia" w:hAnsi="Palatino Linotype" w:cs="Palatino Linotype"/>
          <w:i/>
          <w:sz w:val="30"/>
          <w:szCs w:val="30"/>
          <w:lang w:eastAsia="ja-JP"/>
        </w:rPr>
        <w:t>will be prohibited until such time that the issue is resolved or a request is submitted for modification of the property in question</w:t>
      </w:r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.” </w:t>
      </w:r>
    </w:p>
    <w:p w14:paraId="166A467C" w14:textId="77777777" w:rsidR="00725A90" w:rsidRDefault="0019785B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hAnsi="Palatino Linotype"/>
          <w:sz w:val="30"/>
          <w:szCs w:val="30"/>
        </w:rPr>
      </w:pPr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However, </w:t>
      </w:r>
      <w:r w:rsidR="008E2088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the </w:t>
      </w:r>
      <w:r w:rsidR="008E2088" w:rsidRPr="008E2088">
        <w:rPr>
          <w:rFonts w:ascii="Palatino Linotype" w:hAnsi="Palatino Linotype"/>
          <w:sz w:val="30"/>
          <w:szCs w:val="30"/>
        </w:rPr>
        <w:t>2014 Annual Report Aggregate Phosphorus Index Spreadsheets</w:t>
      </w:r>
      <w:r w:rsidR="006D2620">
        <w:rPr>
          <w:rFonts w:ascii="Palatino Linotype" w:hAnsi="Palatino Linotype"/>
          <w:sz w:val="30"/>
          <w:szCs w:val="30"/>
        </w:rPr>
        <w:t xml:space="preserve"> (Aggregate Split Application Table)</w:t>
      </w:r>
      <w:r>
        <w:rPr>
          <w:rFonts w:ascii="Palatino Linotype" w:hAnsi="Palatino Linotype"/>
          <w:sz w:val="30"/>
          <w:szCs w:val="30"/>
        </w:rPr>
        <w:t xml:space="preserve">, </w:t>
      </w:r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posted February 26, 2015,</w:t>
      </w:r>
      <w:r w:rsidR="008E2088">
        <w:rPr>
          <w:rFonts w:ascii="Palatino Linotype" w:hAnsi="Palatino Linotype"/>
          <w:sz w:val="30"/>
          <w:szCs w:val="30"/>
        </w:rPr>
        <w:t xml:space="preserve"> clearly </w:t>
      </w:r>
      <w:r w:rsidR="004649EF">
        <w:rPr>
          <w:rFonts w:ascii="Palatino Linotype" w:hAnsi="Palatino Linotype"/>
          <w:sz w:val="30"/>
          <w:szCs w:val="30"/>
        </w:rPr>
        <w:t>indicate that</w:t>
      </w:r>
      <w:r w:rsidR="004649EF" w:rsidRPr="004649EF">
        <w:rPr>
          <w:rFonts w:ascii="Palatino Linotype" w:hAnsi="Palatino Linotype"/>
          <w:sz w:val="30"/>
          <w:szCs w:val="30"/>
        </w:rPr>
        <w:t xml:space="preserve"> fields 12 and 16 did in fact receive waste applications for the period March - June 2014 (48,000 and 56,000 gallons respectively</w:t>
      </w:r>
      <w:r w:rsidR="004649EF">
        <w:rPr>
          <w:rFonts w:ascii="Palatino Linotype" w:hAnsi="Palatino Linotype"/>
          <w:sz w:val="30"/>
          <w:szCs w:val="30"/>
        </w:rPr>
        <w:t>)</w:t>
      </w:r>
      <w:r>
        <w:rPr>
          <w:rFonts w:ascii="Palatino Linotype" w:hAnsi="Palatino Linotype"/>
          <w:sz w:val="30"/>
          <w:szCs w:val="30"/>
        </w:rPr>
        <w:t xml:space="preserve">. </w:t>
      </w:r>
    </w:p>
    <w:p w14:paraId="061EBFAB" w14:textId="21CF69D6" w:rsidR="008E2088" w:rsidRDefault="0019785B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hAnsi="Palatino Linotype"/>
          <w:sz w:val="30"/>
          <w:szCs w:val="30"/>
        </w:rPr>
      </w:pPr>
      <w:r>
        <w:rPr>
          <w:rFonts w:ascii="Palatino Linotype" w:hAnsi="Palatino Linotype"/>
          <w:sz w:val="30"/>
          <w:szCs w:val="30"/>
        </w:rPr>
        <w:t>Fiel</w:t>
      </w:r>
      <w:r w:rsidR="001257DB">
        <w:rPr>
          <w:rFonts w:ascii="Palatino Linotype" w:hAnsi="Palatino Linotype"/>
          <w:sz w:val="30"/>
          <w:szCs w:val="30"/>
        </w:rPr>
        <w:t>ds 12 and 16 are included as part of</w:t>
      </w:r>
      <w:r w:rsidR="00725A90">
        <w:rPr>
          <w:rFonts w:ascii="Palatino Linotype" w:hAnsi="Palatino Linotype"/>
          <w:sz w:val="30"/>
          <w:szCs w:val="30"/>
        </w:rPr>
        <w:t xml:space="preserve"> this</w:t>
      </w:r>
      <w:r>
        <w:rPr>
          <w:rFonts w:ascii="Palatino Linotype" w:hAnsi="Palatino Linotype"/>
          <w:sz w:val="30"/>
          <w:szCs w:val="30"/>
        </w:rPr>
        <w:t xml:space="preserve"> modification request and st</w:t>
      </w:r>
      <w:r w:rsidR="00FA4A96">
        <w:rPr>
          <w:rFonts w:ascii="Palatino Linotype" w:hAnsi="Palatino Linotype"/>
          <w:sz w:val="30"/>
          <w:szCs w:val="30"/>
        </w:rPr>
        <w:t>ill continue to be knowingly misrepresented</w:t>
      </w:r>
      <w:r>
        <w:rPr>
          <w:rFonts w:ascii="Palatino Linotype" w:hAnsi="Palatino Linotype"/>
          <w:sz w:val="30"/>
          <w:szCs w:val="30"/>
        </w:rPr>
        <w:t xml:space="preserve"> by incorrect </w:t>
      </w:r>
      <w:r w:rsidR="00FA4A96">
        <w:rPr>
          <w:rFonts w:ascii="Palatino Linotype" w:hAnsi="Palatino Linotype"/>
          <w:sz w:val="30"/>
          <w:szCs w:val="30"/>
        </w:rPr>
        <w:t>maps and erroneous land use contracts</w:t>
      </w:r>
      <w:r w:rsidR="00725A90">
        <w:rPr>
          <w:rFonts w:ascii="Palatino Linotype" w:hAnsi="Palatino Linotype"/>
          <w:sz w:val="30"/>
          <w:szCs w:val="30"/>
        </w:rPr>
        <w:t>, in violation of the directives of former Director Marks.</w:t>
      </w:r>
      <w:r w:rsidR="00FA4A96">
        <w:rPr>
          <w:rFonts w:ascii="Palatino Linotype" w:hAnsi="Palatino Linotype"/>
          <w:sz w:val="30"/>
          <w:szCs w:val="30"/>
        </w:rPr>
        <w:t xml:space="preserve"> These fields received waste applications in 2014 and</w:t>
      </w:r>
      <w:r w:rsidR="001257DB">
        <w:rPr>
          <w:rFonts w:ascii="Palatino Linotype" w:hAnsi="Palatino Linotype"/>
          <w:sz w:val="30"/>
          <w:szCs w:val="30"/>
        </w:rPr>
        <w:t xml:space="preserve"> are proposed </w:t>
      </w:r>
      <w:r w:rsidR="00FA4A96">
        <w:rPr>
          <w:rFonts w:ascii="Palatino Linotype" w:hAnsi="Palatino Linotype"/>
          <w:sz w:val="30"/>
          <w:szCs w:val="30"/>
        </w:rPr>
        <w:t>to receive waste applications</w:t>
      </w:r>
      <w:r w:rsidR="00725A90">
        <w:rPr>
          <w:rFonts w:ascii="Palatino Linotype" w:hAnsi="Palatino Linotype"/>
          <w:sz w:val="30"/>
          <w:szCs w:val="30"/>
        </w:rPr>
        <w:t xml:space="preserve"> in 2015</w:t>
      </w:r>
      <w:r w:rsidR="00FA4A96">
        <w:rPr>
          <w:rFonts w:ascii="Palatino Linotype" w:hAnsi="Palatino Linotype"/>
          <w:sz w:val="30"/>
          <w:szCs w:val="30"/>
        </w:rPr>
        <w:t xml:space="preserve">. This is in direct </w:t>
      </w:r>
      <w:r w:rsidR="00725A90">
        <w:rPr>
          <w:rFonts w:ascii="Palatino Linotype" w:hAnsi="Palatino Linotype"/>
          <w:sz w:val="30"/>
          <w:szCs w:val="30"/>
        </w:rPr>
        <w:t xml:space="preserve">violation of the prohibitions </w:t>
      </w:r>
      <w:r w:rsidR="001257DB">
        <w:rPr>
          <w:rFonts w:ascii="Palatino Linotype" w:hAnsi="Palatino Linotype"/>
          <w:sz w:val="30"/>
          <w:szCs w:val="30"/>
        </w:rPr>
        <w:t xml:space="preserve">stated </w:t>
      </w:r>
      <w:r w:rsidR="00725A90">
        <w:rPr>
          <w:rFonts w:ascii="Palatino Linotype" w:hAnsi="Palatino Linotype"/>
          <w:sz w:val="30"/>
          <w:szCs w:val="30"/>
        </w:rPr>
        <w:t>by</w:t>
      </w:r>
      <w:r w:rsidR="00FA4A96">
        <w:rPr>
          <w:rFonts w:ascii="Palatino Linotype" w:hAnsi="Palatino Linotype"/>
          <w:sz w:val="30"/>
          <w:szCs w:val="30"/>
        </w:rPr>
        <w:t xml:space="preserve"> Director Keogh.</w:t>
      </w:r>
    </w:p>
    <w:p w14:paraId="64ABB492" w14:textId="77777777" w:rsidR="00725A90" w:rsidRDefault="00725A90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hAnsi="Palatino Linotype"/>
          <w:sz w:val="30"/>
          <w:szCs w:val="30"/>
        </w:rPr>
      </w:pPr>
      <w:r>
        <w:rPr>
          <w:rFonts w:ascii="Palatino Linotype" w:hAnsi="Palatino Linotype"/>
          <w:sz w:val="30"/>
          <w:szCs w:val="30"/>
        </w:rPr>
        <w:t xml:space="preserve">For these reasons, we object to the approval of this, and any other, modification request until such time as the mapping and land use contracts are corrected. </w:t>
      </w:r>
    </w:p>
    <w:p w14:paraId="04D73550" w14:textId="569D2304" w:rsidR="00F10AB1" w:rsidRDefault="001257DB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hAnsi="Palatino Linotype"/>
          <w:sz w:val="30"/>
          <w:szCs w:val="30"/>
        </w:rPr>
      </w:pPr>
      <w:r>
        <w:rPr>
          <w:rFonts w:ascii="Palatino Linotype" w:hAnsi="Palatino Linotype"/>
          <w:sz w:val="30"/>
          <w:szCs w:val="30"/>
        </w:rPr>
        <w:t xml:space="preserve">2) </w:t>
      </w:r>
      <w:r w:rsidR="00D90871">
        <w:rPr>
          <w:rFonts w:ascii="Palatino Linotype" w:hAnsi="Palatino Linotype"/>
          <w:sz w:val="30"/>
          <w:szCs w:val="30"/>
        </w:rPr>
        <w:t>Further, t</w:t>
      </w:r>
      <w:r w:rsidR="00F10AB1">
        <w:rPr>
          <w:rFonts w:ascii="Palatino Linotype" w:hAnsi="Palatino Linotype"/>
          <w:sz w:val="30"/>
          <w:szCs w:val="30"/>
        </w:rPr>
        <w:t>he Narrative Statement contained in Section A of the Nutrient Management Plan includes the statement, “</w:t>
      </w:r>
      <w:r w:rsidR="00F10AB1" w:rsidRPr="00F10AB1">
        <w:rPr>
          <w:rFonts w:ascii="Palatino Linotype" w:hAnsi="Palatino Linotype"/>
          <w:i/>
          <w:sz w:val="30"/>
          <w:szCs w:val="30"/>
        </w:rPr>
        <w:t>Effluent from Waste Storage Pond 1 will be applied</w:t>
      </w:r>
      <w:r w:rsidR="00F10AB1">
        <w:rPr>
          <w:rFonts w:ascii="Palatino Linotype" w:hAnsi="Palatino Linotype"/>
          <w:i/>
          <w:sz w:val="30"/>
          <w:szCs w:val="30"/>
        </w:rPr>
        <w:t xml:space="preserve"> </w:t>
      </w:r>
      <w:r w:rsidR="00F10AB1" w:rsidRPr="00F10AB1">
        <w:rPr>
          <w:rFonts w:ascii="Palatino Linotype" w:hAnsi="Palatino Linotype"/>
          <w:i/>
          <w:sz w:val="30"/>
          <w:szCs w:val="30"/>
        </w:rPr>
        <w:t xml:space="preserve">through a </w:t>
      </w:r>
      <w:proofErr w:type="spellStart"/>
      <w:r w:rsidR="00F10AB1" w:rsidRPr="00F10AB1">
        <w:rPr>
          <w:rFonts w:ascii="Palatino Linotype" w:hAnsi="Palatino Linotype"/>
          <w:i/>
          <w:sz w:val="30"/>
          <w:szCs w:val="30"/>
        </w:rPr>
        <w:t>Vac</w:t>
      </w:r>
      <w:proofErr w:type="spellEnd"/>
      <w:r w:rsidR="00F10AB1" w:rsidRPr="00F10AB1">
        <w:rPr>
          <w:rFonts w:ascii="Palatino Linotype" w:hAnsi="Palatino Linotype"/>
          <w:i/>
          <w:sz w:val="30"/>
          <w:szCs w:val="30"/>
        </w:rPr>
        <w:t xml:space="preserve"> Tanker, whereas the effluent from Waste Storage Pond 2 will be applied through a traveling gun and a permanent pipeline</w:t>
      </w:r>
      <w:r w:rsidR="00F10AB1">
        <w:rPr>
          <w:rFonts w:ascii="Palatino Linotype" w:hAnsi="Palatino Linotype"/>
          <w:sz w:val="30"/>
          <w:szCs w:val="30"/>
        </w:rPr>
        <w:t>.” Section A is not included in this Modification Request</w:t>
      </w:r>
      <w:r w:rsidR="00D90871">
        <w:rPr>
          <w:rFonts w:ascii="Palatino Linotype" w:hAnsi="Palatino Linotype"/>
          <w:sz w:val="30"/>
          <w:szCs w:val="30"/>
        </w:rPr>
        <w:t xml:space="preserve"> and directly contradicts the proposed modification</w:t>
      </w:r>
      <w:r w:rsidR="00F10AB1">
        <w:rPr>
          <w:rFonts w:ascii="Palatino Linotype" w:hAnsi="Palatino Linotype"/>
          <w:sz w:val="30"/>
          <w:szCs w:val="30"/>
        </w:rPr>
        <w:t xml:space="preserve">. </w:t>
      </w:r>
      <w:r>
        <w:rPr>
          <w:rFonts w:ascii="Palatino Linotype" w:hAnsi="Palatino Linotype"/>
          <w:sz w:val="30"/>
          <w:szCs w:val="30"/>
        </w:rPr>
        <w:t>This modification should be denied because</w:t>
      </w:r>
      <w:r w:rsidR="00F10AB1">
        <w:rPr>
          <w:rFonts w:ascii="Palatino Linotype" w:hAnsi="Palatino Linotype"/>
          <w:sz w:val="30"/>
          <w:szCs w:val="30"/>
        </w:rPr>
        <w:t xml:space="preserve"> it will </w:t>
      </w:r>
      <w:r>
        <w:rPr>
          <w:rFonts w:ascii="Palatino Linotype" w:hAnsi="Palatino Linotype"/>
          <w:sz w:val="30"/>
          <w:szCs w:val="30"/>
        </w:rPr>
        <w:t xml:space="preserve">add yet another source of confusion, contradiction and misinformation contained </w:t>
      </w:r>
      <w:r w:rsidR="00F10AB1">
        <w:rPr>
          <w:rFonts w:ascii="Palatino Linotype" w:hAnsi="Palatino Linotype"/>
          <w:sz w:val="30"/>
          <w:szCs w:val="30"/>
        </w:rPr>
        <w:t>in the Nutrient Management Plan, f</w:t>
      </w:r>
      <w:r>
        <w:rPr>
          <w:rFonts w:ascii="Palatino Linotype" w:hAnsi="Palatino Linotype"/>
          <w:sz w:val="30"/>
          <w:szCs w:val="30"/>
        </w:rPr>
        <w:t xml:space="preserve">urther compounding the </w:t>
      </w:r>
      <w:r w:rsidR="00F10AB1">
        <w:rPr>
          <w:rFonts w:ascii="Palatino Linotype" w:hAnsi="Palatino Linotype"/>
          <w:sz w:val="30"/>
          <w:szCs w:val="30"/>
        </w:rPr>
        <w:t xml:space="preserve">errors in this </w:t>
      </w:r>
      <w:r w:rsidR="00146D31">
        <w:rPr>
          <w:rFonts w:ascii="Palatino Linotype" w:hAnsi="Palatino Linotype"/>
          <w:sz w:val="30"/>
          <w:szCs w:val="30"/>
        </w:rPr>
        <w:t xml:space="preserve">already </w:t>
      </w:r>
      <w:r>
        <w:rPr>
          <w:rFonts w:ascii="Palatino Linotype" w:hAnsi="Palatino Linotype"/>
          <w:sz w:val="30"/>
          <w:szCs w:val="30"/>
        </w:rPr>
        <w:t xml:space="preserve">seriously </w:t>
      </w:r>
      <w:r w:rsidR="00F10AB1">
        <w:rPr>
          <w:rFonts w:ascii="Palatino Linotype" w:hAnsi="Palatino Linotype"/>
          <w:sz w:val="30"/>
          <w:szCs w:val="30"/>
        </w:rPr>
        <w:t>flawed document.</w:t>
      </w:r>
    </w:p>
    <w:p w14:paraId="2A3B40BF" w14:textId="4CB117B6" w:rsidR="00725A90" w:rsidRDefault="001257DB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hAnsi="Palatino Linotype"/>
          <w:sz w:val="30"/>
          <w:szCs w:val="30"/>
        </w:rPr>
      </w:pPr>
      <w:r>
        <w:rPr>
          <w:rFonts w:ascii="Palatino Linotype" w:hAnsi="Palatino Linotype"/>
          <w:sz w:val="30"/>
          <w:szCs w:val="30"/>
        </w:rPr>
        <w:t xml:space="preserve">3) </w:t>
      </w:r>
      <w:r w:rsidR="00F10AB1">
        <w:rPr>
          <w:rFonts w:ascii="Palatino Linotype" w:hAnsi="Palatino Linotype"/>
          <w:sz w:val="30"/>
          <w:szCs w:val="30"/>
        </w:rPr>
        <w:t>Finally</w:t>
      </w:r>
      <w:r w:rsidR="00725A90">
        <w:rPr>
          <w:rFonts w:ascii="Palatino Linotype" w:hAnsi="Palatino Linotype"/>
          <w:sz w:val="30"/>
          <w:szCs w:val="30"/>
        </w:rPr>
        <w:t xml:space="preserve">, we contend that </w:t>
      </w:r>
      <w:r>
        <w:rPr>
          <w:rFonts w:ascii="Palatino Linotype" w:hAnsi="Palatino Linotype"/>
          <w:sz w:val="30"/>
          <w:szCs w:val="30"/>
        </w:rPr>
        <w:t xml:space="preserve">this modification should be denied and </w:t>
      </w:r>
      <w:r w:rsidR="00725A90">
        <w:rPr>
          <w:rFonts w:ascii="Palatino Linotype" w:hAnsi="Palatino Linotype"/>
          <w:sz w:val="30"/>
          <w:szCs w:val="30"/>
        </w:rPr>
        <w:t xml:space="preserve">the </w:t>
      </w:r>
      <w:r w:rsidR="00725A90" w:rsidRPr="001257DB">
        <w:rPr>
          <w:rFonts w:ascii="Palatino Linotype" w:hAnsi="Palatino Linotype"/>
          <w:b/>
          <w:sz w:val="30"/>
          <w:szCs w:val="30"/>
        </w:rPr>
        <w:t>full</w:t>
      </w:r>
      <w:r w:rsidR="00725A90">
        <w:rPr>
          <w:rFonts w:ascii="Palatino Linotype" w:hAnsi="Palatino Linotype"/>
          <w:sz w:val="30"/>
          <w:szCs w:val="30"/>
        </w:rPr>
        <w:t xml:space="preserve"> permit should be reopened for public review and comment due to the </w:t>
      </w:r>
      <w:r w:rsidR="003541CC">
        <w:rPr>
          <w:rFonts w:ascii="Palatino Linotype" w:hAnsi="Palatino Linotype"/>
          <w:sz w:val="30"/>
          <w:szCs w:val="30"/>
        </w:rPr>
        <w:t xml:space="preserve">numerous </w:t>
      </w:r>
      <w:r w:rsidR="00CF6411">
        <w:rPr>
          <w:rFonts w:ascii="Palatino Linotype" w:hAnsi="Palatino Linotype"/>
          <w:sz w:val="30"/>
          <w:szCs w:val="30"/>
        </w:rPr>
        <w:t xml:space="preserve">continuing </w:t>
      </w:r>
      <w:r w:rsidR="003541CC">
        <w:rPr>
          <w:rFonts w:ascii="Palatino Linotype" w:hAnsi="Palatino Linotype"/>
          <w:sz w:val="30"/>
          <w:szCs w:val="30"/>
        </w:rPr>
        <w:t xml:space="preserve">errors, omissions and unexplained assumptions contained in the referenced documents as detailed in a letter to your Department from </w:t>
      </w:r>
      <w:proofErr w:type="spellStart"/>
      <w:r w:rsidR="003541CC">
        <w:rPr>
          <w:rFonts w:ascii="Palatino Linotype" w:hAnsi="Palatino Linotype"/>
          <w:sz w:val="30"/>
          <w:szCs w:val="30"/>
        </w:rPr>
        <w:t>Earthjustice</w:t>
      </w:r>
      <w:proofErr w:type="spellEnd"/>
      <w:r w:rsidR="003541CC">
        <w:rPr>
          <w:rFonts w:ascii="Palatino Linotype" w:hAnsi="Palatino Linotype"/>
          <w:sz w:val="30"/>
          <w:szCs w:val="30"/>
        </w:rPr>
        <w:t>, dated March 9, 2015</w:t>
      </w:r>
      <w:r w:rsidR="00D90871">
        <w:rPr>
          <w:rFonts w:ascii="Palatino Linotype" w:hAnsi="Palatino Linotype"/>
          <w:sz w:val="30"/>
          <w:szCs w:val="30"/>
        </w:rPr>
        <w:t xml:space="preserve"> (attached)</w:t>
      </w:r>
      <w:r w:rsidR="003541CC">
        <w:rPr>
          <w:rFonts w:ascii="Palatino Linotype" w:hAnsi="Palatino Linotype"/>
          <w:sz w:val="30"/>
          <w:szCs w:val="30"/>
        </w:rPr>
        <w:t>. Director Keogh, in her response on April 7, 2015</w:t>
      </w:r>
      <w:r w:rsidR="00D90871">
        <w:rPr>
          <w:rFonts w:ascii="Palatino Linotype" w:hAnsi="Palatino Linotype"/>
          <w:sz w:val="30"/>
          <w:szCs w:val="30"/>
        </w:rPr>
        <w:t xml:space="preserve"> (attached)</w:t>
      </w:r>
      <w:r w:rsidR="003541CC">
        <w:rPr>
          <w:rFonts w:ascii="Palatino Linotype" w:hAnsi="Palatino Linotype"/>
          <w:sz w:val="30"/>
          <w:szCs w:val="30"/>
        </w:rPr>
        <w:t xml:space="preserve">, </w:t>
      </w:r>
      <w:r w:rsidR="00D90871">
        <w:rPr>
          <w:rFonts w:ascii="Palatino Linotype" w:hAnsi="Palatino Linotype"/>
          <w:sz w:val="30"/>
          <w:szCs w:val="30"/>
        </w:rPr>
        <w:t xml:space="preserve">herself </w:t>
      </w:r>
      <w:r w:rsidR="003541CC">
        <w:rPr>
          <w:rFonts w:ascii="Palatino Linotype" w:hAnsi="Palatino Linotype"/>
          <w:sz w:val="30"/>
          <w:szCs w:val="30"/>
        </w:rPr>
        <w:t xml:space="preserve">considered this letter to be in response to the modification request and the concerns expressed </w:t>
      </w:r>
      <w:r w:rsidR="00CF6411">
        <w:rPr>
          <w:rFonts w:ascii="Palatino Linotype" w:hAnsi="Palatino Linotype"/>
          <w:sz w:val="30"/>
          <w:szCs w:val="30"/>
        </w:rPr>
        <w:t>therein regard</w:t>
      </w:r>
      <w:r w:rsidR="006D2620">
        <w:rPr>
          <w:rFonts w:ascii="Palatino Linotype" w:hAnsi="Palatino Linotype"/>
          <w:sz w:val="30"/>
          <w:szCs w:val="30"/>
        </w:rPr>
        <w:t xml:space="preserve"> </w:t>
      </w:r>
      <w:proofErr w:type="gramStart"/>
      <w:r w:rsidR="006D2620">
        <w:rPr>
          <w:rFonts w:ascii="Palatino Linotype" w:hAnsi="Palatino Linotype"/>
          <w:sz w:val="30"/>
          <w:szCs w:val="30"/>
        </w:rPr>
        <w:t xml:space="preserve">documents </w:t>
      </w:r>
      <w:r w:rsidR="003541CC">
        <w:rPr>
          <w:rFonts w:ascii="Palatino Linotype" w:hAnsi="Palatino Linotype"/>
          <w:sz w:val="30"/>
          <w:szCs w:val="30"/>
        </w:rPr>
        <w:t>which</w:t>
      </w:r>
      <w:proofErr w:type="gramEnd"/>
      <w:r w:rsidR="003541CC">
        <w:rPr>
          <w:rFonts w:ascii="Palatino Linotype" w:hAnsi="Palatino Linotype"/>
          <w:sz w:val="30"/>
          <w:szCs w:val="30"/>
        </w:rPr>
        <w:t xml:space="preserve"> control how this modification </w:t>
      </w:r>
      <w:r w:rsidR="00CF6411">
        <w:rPr>
          <w:rFonts w:ascii="Palatino Linotype" w:hAnsi="Palatino Linotype"/>
          <w:sz w:val="30"/>
          <w:szCs w:val="30"/>
        </w:rPr>
        <w:t xml:space="preserve">proposes to be </w:t>
      </w:r>
      <w:r w:rsidR="003541CC">
        <w:rPr>
          <w:rFonts w:ascii="Palatino Linotype" w:hAnsi="Palatino Linotype"/>
          <w:sz w:val="30"/>
          <w:szCs w:val="30"/>
        </w:rPr>
        <w:t xml:space="preserve">implemented and are therefore pertinent to </w:t>
      </w:r>
      <w:r w:rsidR="00D90871">
        <w:rPr>
          <w:rFonts w:ascii="Palatino Linotype" w:hAnsi="Palatino Linotype"/>
          <w:sz w:val="30"/>
          <w:szCs w:val="30"/>
        </w:rPr>
        <w:t xml:space="preserve">the scope of </w:t>
      </w:r>
      <w:r w:rsidR="00CF6411">
        <w:rPr>
          <w:rFonts w:ascii="Palatino Linotype" w:hAnsi="Palatino Linotype"/>
          <w:sz w:val="30"/>
          <w:szCs w:val="30"/>
        </w:rPr>
        <w:t>this hearing.</w:t>
      </w:r>
    </w:p>
    <w:p w14:paraId="04123121" w14:textId="46BD31BB" w:rsidR="004E6D6D" w:rsidRDefault="001257DB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hAnsi="Palatino Linotype"/>
          <w:sz w:val="30"/>
          <w:szCs w:val="30"/>
        </w:rPr>
      </w:pPr>
      <w:r>
        <w:rPr>
          <w:rFonts w:ascii="Palatino Linotype" w:hAnsi="Palatino Linotype"/>
          <w:sz w:val="30"/>
          <w:szCs w:val="30"/>
        </w:rPr>
        <w:t xml:space="preserve"> </w:t>
      </w:r>
    </w:p>
    <w:p w14:paraId="3E2FB4F5" w14:textId="77777777" w:rsidR="00CF6411" w:rsidRDefault="00CF6411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hAnsi="Palatino Linotype"/>
          <w:sz w:val="30"/>
          <w:szCs w:val="30"/>
        </w:rPr>
      </w:pPr>
      <w:r>
        <w:rPr>
          <w:rFonts w:ascii="Palatino Linotype" w:hAnsi="Palatino Linotype"/>
          <w:sz w:val="30"/>
          <w:szCs w:val="30"/>
        </w:rPr>
        <w:t>Thank you,</w:t>
      </w:r>
    </w:p>
    <w:p w14:paraId="487BC364" w14:textId="7B1E782B" w:rsidR="00146D31" w:rsidRDefault="001257DB" w:rsidP="00146D31">
      <w:pPr>
        <w:widowControl w:val="0"/>
        <w:autoSpaceDE w:val="0"/>
        <w:autoSpaceDN w:val="0"/>
        <w:adjustRightInd w:val="0"/>
        <w:spacing w:after="240" w:line="240" w:lineRule="auto"/>
        <w:ind w:left="720"/>
        <w:rPr>
          <w:rFonts w:ascii="Palatino Linotype" w:hAnsi="Palatino Linotype"/>
          <w:sz w:val="30"/>
          <w:szCs w:val="30"/>
        </w:rPr>
      </w:pPr>
      <w:r>
        <w:rPr>
          <w:rFonts w:ascii="Palatino Linotype" w:hAnsi="Palatino Linotype"/>
          <w:sz w:val="30"/>
          <w:szCs w:val="30"/>
        </w:rPr>
        <w:t>Gordon Watkins</w:t>
      </w:r>
      <w:r w:rsidR="00146D31">
        <w:rPr>
          <w:rFonts w:ascii="Palatino Linotype" w:hAnsi="Palatino Linotype"/>
          <w:sz w:val="30"/>
          <w:szCs w:val="30"/>
        </w:rPr>
        <w:t>, President                                                           Buffalo River Watershed Alliance</w:t>
      </w:r>
    </w:p>
    <w:p w14:paraId="473DDF1D" w14:textId="77777777" w:rsidR="00CF6411" w:rsidRDefault="00CF6411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hAnsi="Palatino Linotype"/>
          <w:sz w:val="30"/>
          <w:szCs w:val="30"/>
        </w:rPr>
      </w:pPr>
    </w:p>
    <w:p w14:paraId="6884F26F" w14:textId="77777777" w:rsidR="00E60A8D" w:rsidRDefault="00E60A8D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hAnsi="Palatino Linotype"/>
          <w:sz w:val="30"/>
          <w:szCs w:val="30"/>
        </w:rPr>
      </w:pPr>
    </w:p>
    <w:p w14:paraId="2BA539A6" w14:textId="77777777" w:rsidR="00CF6411" w:rsidRDefault="00CF6411" w:rsidP="00295787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hAnsi="Palatino Linotype"/>
          <w:sz w:val="30"/>
          <w:szCs w:val="30"/>
        </w:rPr>
      </w:pPr>
      <w:bookmarkStart w:id="0" w:name="_GoBack"/>
      <w:bookmarkEnd w:id="0"/>
      <w:r>
        <w:rPr>
          <w:rFonts w:ascii="Palatino Linotype" w:hAnsi="Palatino Linotype"/>
          <w:sz w:val="30"/>
          <w:szCs w:val="30"/>
        </w:rPr>
        <w:t>Attachments:</w:t>
      </w:r>
    </w:p>
    <w:p w14:paraId="7CA14E2C" w14:textId="77777777" w:rsidR="00CF6411" w:rsidRPr="00CF6411" w:rsidRDefault="00CF6411" w:rsidP="00CF64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Palatino Linotype" w:eastAsiaTheme="minorEastAsia" w:hAnsi="Palatino Linotype" w:cs="Palatino Linotype"/>
          <w:sz w:val="30"/>
          <w:szCs w:val="30"/>
          <w:lang w:eastAsia="ja-JP"/>
        </w:rPr>
      </w:pPr>
      <w:r w:rsidRPr="00CF6411">
        <w:rPr>
          <w:rFonts w:ascii="Palatino Linotype" w:hAnsi="Palatino Linotype"/>
          <w:sz w:val="30"/>
          <w:szCs w:val="30"/>
        </w:rPr>
        <w:t xml:space="preserve">Letter from </w:t>
      </w:r>
      <w:r w:rsidRPr="00CF6411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former Director Marks to </w:t>
      </w:r>
      <w:proofErr w:type="spellStart"/>
      <w:proofErr w:type="gramStart"/>
      <w:r w:rsidRPr="00CF6411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>Earthjustice</w:t>
      </w:r>
      <w:proofErr w:type="spellEnd"/>
      <w:r w:rsidRPr="00CF6411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,</w:t>
      </w:r>
      <w:proofErr w:type="gramEnd"/>
      <w:r w:rsidRPr="00CF6411"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dated February 20, 2014.</w:t>
      </w:r>
    </w:p>
    <w:p w14:paraId="5340E904" w14:textId="77777777" w:rsidR="00CF6411" w:rsidRPr="00CF6411" w:rsidRDefault="00CF6411" w:rsidP="00CF64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Palatino Linotype" w:eastAsiaTheme="minorEastAsia" w:hAnsi="Palatino Linotype" w:cs="Times"/>
          <w:sz w:val="30"/>
          <w:szCs w:val="30"/>
          <w:lang w:eastAsia="ja-JP"/>
        </w:rPr>
      </w:pPr>
      <w:r>
        <w:rPr>
          <w:rFonts w:ascii="Palatino Linotype" w:hAnsi="Palatino Linotype"/>
          <w:sz w:val="30"/>
          <w:szCs w:val="30"/>
        </w:rPr>
        <w:t xml:space="preserve">Letter from </w:t>
      </w:r>
      <w:proofErr w:type="spellStart"/>
      <w:r>
        <w:rPr>
          <w:rFonts w:ascii="Palatino Linotype" w:hAnsi="Palatino Linotype"/>
          <w:sz w:val="30"/>
          <w:szCs w:val="30"/>
        </w:rPr>
        <w:t>Earthjustice</w:t>
      </w:r>
      <w:proofErr w:type="spellEnd"/>
      <w:r>
        <w:rPr>
          <w:rFonts w:ascii="Palatino Linotype" w:hAnsi="Palatino Linotype"/>
          <w:sz w:val="30"/>
          <w:szCs w:val="30"/>
        </w:rPr>
        <w:t xml:space="preserve"> to Director Keogh, dated March 9, 2015.</w:t>
      </w:r>
    </w:p>
    <w:p w14:paraId="7C38222E" w14:textId="77777777" w:rsidR="00CF6411" w:rsidRPr="00CF6411" w:rsidRDefault="00CF6411" w:rsidP="00CF64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Palatino Linotype" w:eastAsiaTheme="minorEastAsia" w:hAnsi="Palatino Linotype" w:cs="Times"/>
          <w:sz w:val="30"/>
          <w:szCs w:val="30"/>
          <w:lang w:eastAsia="ja-JP"/>
        </w:rPr>
      </w:pPr>
      <w:r>
        <w:rPr>
          <w:rFonts w:ascii="Palatino Linotype" w:hAnsi="Palatino Linotype"/>
          <w:sz w:val="30"/>
          <w:szCs w:val="30"/>
        </w:rPr>
        <w:t xml:space="preserve">Letter from Director Keogh to </w:t>
      </w:r>
      <w:proofErr w:type="spellStart"/>
      <w:r>
        <w:rPr>
          <w:rFonts w:ascii="Palatino Linotype" w:hAnsi="Palatino Linotype"/>
          <w:sz w:val="30"/>
          <w:szCs w:val="30"/>
        </w:rPr>
        <w:t>Earthjustice</w:t>
      </w:r>
      <w:proofErr w:type="spellEnd"/>
      <w:r>
        <w:rPr>
          <w:rFonts w:ascii="Palatino Linotype" w:hAnsi="Palatino Linotype"/>
          <w:sz w:val="30"/>
          <w:szCs w:val="30"/>
        </w:rPr>
        <w:t>, dated April 7, 2015.</w:t>
      </w:r>
    </w:p>
    <w:p w14:paraId="108435DA" w14:textId="77777777" w:rsidR="00CF6411" w:rsidRPr="00CF6411" w:rsidRDefault="00CF6411" w:rsidP="00CF64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Palatino Linotype" w:eastAsiaTheme="minorEastAsia" w:hAnsi="Palatino Linotype" w:cs="Times"/>
          <w:sz w:val="30"/>
          <w:szCs w:val="30"/>
          <w:lang w:eastAsia="ja-JP"/>
        </w:rPr>
      </w:pPr>
      <w:r>
        <w:rPr>
          <w:rFonts w:ascii="Palatino Linotype" w:eastAsiaTheme="minorEastAsia" w:hAnsi="Palatino Linotype" w:cs="Times"/>
          <w:sz w:val="30"/>
          <w:szCs w:val="30"/>
          <w:lang w:eastAsia="ja-JP"/>
        </w:rPr>
        <w:t xml:space="preserve">C&amp;H Hog Farms </w:t>
      </w:r>
      <w:r w:rsidRPr="008E2088">
        <w:rPr>
          <w:rFonts w:ascii="Palatino Linotype" w:hAnsi="Palatino Linotype"/>
          <w:sz w:val="30"/>
          <w:szCs w:val="30"/>
        </w:rPr>
        <w:t xml:space="preserve">2014 Aggregate </w:t>
      </w:r>
      <w:r w:rsidR="006D2620">
        <w:rPr>
          <w:rFonts w:ascii="Palatino Linotype" w:hAnsi="Palatino Linotype"/>
          <w:sz w:val="30"/>
          <w:szCs w:val="30"/>
        </w:rPr>
        <w:t>Split Application Table</w:t>
      </w:r>
    </w:p>
    <w:p w14:paraId="3B12987B" w14:textId="77777777" w:rsidR="00295787" w:rsidRPr="00E6526F" w:rsidRDefault="00725A90" w:rsidP="00295787">
      <w:pPr>
        <w:spacing w:after="0" w:line="240" w:lineRule="auto"/>
        <w:jc w:val="center"/>
        <w:rPr>
          <w:sz w:val="24"/>
          <w:szCs w:val="24"/>
        </w:rPr>
      </w:pPr>
      <w:r>
        <w:rPr>
          <w:rFonts w:ascii="Palatino Linotype" w:eastAsiaTheme="minorEastAsia" w:hAnsi="Palatino Linotype" w:cs="Palatino Linotype"/>
          <w:sz w:val="30"/>
          <w:szCs w:val="30"/>
          <w:lang w:eastAsia="ja-JP"/>
        </w:rPr>
        <w:t xml:space="preserve"> </w:t>
      </w:r>
    </w:p>
    <w:p w14:paraId="53706792" w14:textId="77777777" w:rsidR="0069053D" w:rsidRDefault="0069053D" w:rsidP="0069053D">
      <w:pPr>
        <w:spacing w:after="0" w:line="240" w:lineRule="auto"/>
      </w:pPr>
    </w:p>
    <w:p w14:paraId="1A42316B" w14:textId="77777777" w:rsidR="007F35B7" w:rsidRDefault="007F35B7"/>
    <w:sectPr w:rsidR="007F35B7" w:rsidSect="007F35B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F98"/>
    <w:multiLevelType w:val="hybridMultilevel"/>
    <w:tmpl w:val="0D749F82"/>
    <w:lvl w:ilvl="0" w:tplc="E408BFC8">
      <w:start w:val="870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3D"/>
    <w:rsid w:val="001257DB"/>
    <w:rsid w:val="00146D31"/>
    <w:rsid w:val="00165269"/>
    <w:rsid w:val="0019785B"/>
    <w:rsid w:val="00295787"/>
    <w:rsid w:val="003541CC"/>
    <w:rsid w:val="004649EF"/>
    <w:rsid w:val="004E6D6D"/>
    <w:rsid w:val="0069053D"/>
    <w:rsid w:val="006D2620"/>
    <w:rsid w:val="00725A90"/>
    <w:rsid w:val="007F35B7"/>
    <w:rsid w:val="008E2088"/>
    <w:rsid w:val="00B34DF7"/>
    <w:rsid w:val="00B37397"/>
    <w:rsid w:val="00BD7E75"/>
    <w:rsid w:val="00CF6411"/>
    <w:rsid w:val="00D90871"/>
    <w:rsid w:val="00E60A8D"/>
    <w:rsid w:val="00F10AB1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7F61A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53D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7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78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787"/>
    <w:rPr>
      <w:rFonts w:ascii="Lucida Grande" w:eastAsiaTheme="minorHAnsi" w:hAnsi="Lucida Grande" w:cs="Lucida Grande"/>
      <w:sz w:val="18"/>
      <w:szCs w:val="18"/>
      <w:lang w:eastAsia="en-US"/>
    </w:rPr>
  </w:style>
  <w:style w:type="paragraph" w:customStyle="1" w:styleId="Default">
    <w:name w:val="Default"/>
    <w:rsid w:val="00295787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6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53D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7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78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787"/>
    <w:rPr>
      <w:rFonts w:ascii="Lucida Grande" w:eastAsiaTheme="minorHAnsi" w:hAnsi="Lucida Grande" w:cs="Lucida Grande"/>
      <w:sz w:val="18"/>
      <w:szCs w:val="18"/>
      <w:lang w:eastAsia="en-US"/>
    </w:rPr>
  </w:style>
  <w:style w:type="paragraph" w:customStyle="1" w:styleId="Default">
    <w:name w:val="Default"/>
    <w:rsid w:val="00295787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6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uffalowatershed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702</Words>
  <Characters>4002</Characters>
  <Application>Microsoft Macintosh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</dc:creator>
  <cp:keywords/>
  <dc:description/>
  <cp:lastModifiedBy>Watkins</cp:lastModifiedBy>
  <cp:revision>3</cp:revision>
  <cp:lastPrinted>2015-04-20T15:42:00Z</cp:lastPrinted>
  <dcterms:created xsi:type="dcterms:W3CDTF">2015-04-15T14:45:00Z</dcterms:created>
  <dcterms:modified xsi:type="dcterms:W3CDTF">2015-04-20T21:15:00Z</dcterms:modified>
</cp:coreProperties>
</file>